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ORDINÁRIA, DA 1ª SESSÃO LEGISLATIVA, DA 19ª LEGISLATURA DA CÂMARA MUNICIPAL DE BOTUCATU, REALIZADA NO DIA 3 DE FEVEREIRO DE 2025.</w:t>
      </w: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85275B" w:rsidRDefault="0085275B" w:rsidP="008527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Vereador WELINTON RODRIGO DE SOUZA</w:t>
      </w: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5275B" w:rsidRDefault="0085275B" w:rsidP="00852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275B" w:rsidRDefault="0085275B" w:rsidP="0085275B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três dias do mês de fevereiro do ano de dois mil e vinte e cinco, às dezenove horas, os vereadores do Poder Legislativo reuniram-se para a realização da 1ª Sessão Ordinária,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Mario de Paula Ferreira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>), Nuno Augusto Pereira Garcia (Nuno Garcia), Thiago Alves Padovan (Thiago Padovan) e Welinton Rodrigo de Souza (Welinton Japa). Com a presença de todos os vereadores, o Presidente instalou a sessão e, por ser a primeira sessão ordinária do mês, convidou a todos para em posição de respeito</w:t>
      </w:r>
      <w:r>
        <w:rPr>
          <w:rFonts w:ascii="Arial" w:hAnsi="Arial" w:cs="Arial"/>
          <w:sz w:val="24"/>
          <w:szCs w:val="24"/>
        </w:rPr>
        <w:t xml:space="preserve"> entoarem o Hino Nacional e a Canção Oficial do Município. Em seguida, teve início o processo de eleição para o preenchimento de vagas existentes nas comissões permanentes sendo elas: membro da Comissão de Constituição, Justiça e Redação; relator da Comissão de Orçamento, Finanças e Contabilidade; presidente da Comissão de Educação, Cultura, Lazer, Turismo, Meio Ambiente e Agronegócio; relator da Comissão de Assistência Social, Defesa do Cidadão, Segurança e Direitos Humanos e membro da Comissão de Saúde, Bem-Estar e Proteção. A cédula única para as cinco vagas foi distribuída aos vereadores, que após votarem e assinarem, conforme chamada da secretária, depositaram as </w:t>
      </w:r>
      <w:proofErr w:type="spellStart"/>
      <w:r>
        <w:rPr>
          <w:rFonts w:ascii="Arial" w:hAnsi="Arial" w:cs="Arial"/>
          <w:sz w:val="24"/>
          <w:szCs w:val="24"/>
        </w:rPr>
        <w:t>cedilas</w:t>
      </w:r>
      <w:proofErr w:type="spellEnd"/>
      <w:r>
        <w:rPr>
          <w:rFonts w:ascii="Arial" w:hAnsi="Arial" w:cs="Arial"/>
          <w:sz w:val="24"/>
          <w:szCs w:val="24"/>
        </w:rPr>
        <w:t xml:space="preserve"> na mesa de trabalho. Logo após, o Presidente anunciou o resultado da eleição que definiu o vereador </w:t>
      </w:r>
      <w:r>
        <w:rPr>
          <w:rFonts w:ascii="Arial" w:hAnsi="Arial" w:cs="Arial"/>
          <w:bCs/>
          <w:sz w:val="24"/>
          <w:szCs w:val="24"/>
        </w:rPr>
        <w:t>Thiago Padovan como m</w:t>
      </w:r>
      <w:r w:rsidRPr="0084438E">
        <w:rPr>
          <w:rFonts w:ascii="Arial" w:hAnsi="Arial" w:cs="Arial"/>
          <w:bCs/>
          <w:sz w:val="24"/>
          <w:szCs w:val="24"/>
        </w:rPr>
        <w:t xml:space="preserve">embro </w:t>
      </w:r>
      <w:r w:rsidRPr="0084438E">
        <w:rPr>
          <w:rFonts w:ascii="Arial" w:hAnsi="Arial" w:cs="Arial"/>
          <w:sz w:val="24"/>
          <w:szCs w:val="24"/>
        </w:rPr>
        <w:t xml:space="preserve">da Comissão de Constituição, Justiça e </w:t>
      </w:r>
      <w:r>
        <w:rPr>
          <w:rFonts w:ascii="Arial" w:hAnsi="Arial" w:cs="Arial"/>
          <w:sz w:val="24"/>
          <w:szCs w:val="24"/>
        </w:rPr>
        <w:t>Redação, com 9 votos; relator da Comissão de Assistência S</w:t>
      </w:r>
      <w:r w:rsidRPr="0084438E">
        <w:rPr>
          <w:rFonts w:ascii="Arial" w:hAnsi="Arial" w:cs="Arial"/>
          <w:sz w:val="24"/>
          <w:szCs w:val="24"/>
        </w:rPr>
        <w:t xml:space="preserve">ocial, Defesa do Cidadão, Segurança e </w:t>
      </w:r>
      <w:r>
        <w:rPr>
          <w:rFonts w:ascii="Arial" w:hAnsi="Arial" w:cs="Arial"/>
          <w:sz w:val="24"/>
          <w:szCs w:val="24"/>
        </w:rPr>
        <w:t>Direitos Humanos, com 9 votos e membro da Comissão de Saúde, Bem-</w:t>
      </w:r>
      <w:r w:rsidRPr="0084438E">
        <w:rPr>
          <w:rFonts w:ascii="Arial" w:hAnsi="Arial" w:cs="Arial"/>
          <w:sz w:val="24"/>
          <w:szCs w:val="24"/>
        </w:rPr>
        <w:t xml:space="preserve">Estar e Proteção, com 9 votos e </w:t>
      </w:r>
      <w:r>
        <w:rPr>
          <w:rFonts w:ascii="Arial" w:hAnsi="Arial" w:cs="Arial"/>
          <w:sz w:val="24"/>
          <w:szCs w:val="24"/>
        </w:rPr>
        <w:t>o vereador Zé Fernandes como r</w:t>
      </w:r>
      <w:r w:rsidRPr="0084438E">
        <w:rPr>
          <w:rFonts w:ascii="Arial" w:hAnsi="Arial" w:cs="Arial"/>
          <w:sz w:val="24"/>
          <w:szCs w:val="24"/>
        </w:rPr>
        <w:t>elator da Comissão de Orç</w:t>
      </w:r>
      <w:r>
        <w:rPr>
          <w:rFonts w:ascii="Arial" w:hAnsi="Arial" w:cs="Arial"/>
          <w:sz w:val="24"/>
          <w:szCs w:val="24"/>
        </w:rPr>
        <w:t>amentos, Finanças e C</w:t>
      </w:r>
      <w:r w:rsidRPr="0084438E">
        <w:rPr>
          <w:rFonts w:ascii="Arial" w:hAnsi="Arial" w:cs="Arial"/>
          <w:sz w:val="24"/>
          <w:szCs w:val="24"/>
        </w:rPr>
        <w:t>ontabilidade, com 9 votos</w:t>
      </w:r>
      <w:r>
        <w:rPr>
          <w:rFonts w:ascii="Arial" w:hAnsi="Arial" w:cs="Arial"/>
          <w:sz w:val="24"/>
          <w:szCs w:val="24"/>
        </w:rPr>
        <w:t xml:space="preserve"> e presidente da C</w:t>
      </w:r>
      <w:r w:rsidRPr="0084438E">
        <w:rPr>
          <w:rFonts w:ascii="Arial" w:hAnsi="Arial" w:cs="Arial"/>
          <w:sz w:val="24"/>
          <w:szCs w:val="24"/>
        </w:rPr>
        <w:t xml:space="preserve">omissão da Educação, Cultura e Lazer, Turismo, Meio Ambiente e Agronegócio, com 9 votos. </w:t>
      </w:r>
      <w:r>
        <w:rPr>
          <w:rFonts w:ascii="Arial" w:hAnsi="Arial" w:cs="Arial"/>
          <w:sz w:val="24"/>
          <w:szCs w:val="24"/>
        </w:rPr>
        <w:t>Dando sequência, o presidente colocou em votação as atas das Sessões Extraordinárias realizadas no dia 10 e 15 de janeiro,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foram aprovadas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ementas das correspondências recebidas: da Caixa Econômica Federal, i</w:t>
      </w:r>
      <w:r w:rsidRPr="00316D50">
        <w:rPr>
          <w:rFonts w:ascii="Arial" w:hAnsi="Arial" w:cs="Arial"/>
          <w:sz w:val="24"/>
          <w:szCs w:val="24"/>
        </w:rPr>
        <w:t xml:space="preserve">nformando sobre crédito de recursos financeiros sob bloqueio, no âmbito do Programa de Segurança Pública, Combate à Corrupção, ao Crime Organizado e ao Crime Violento, do Ministério da Justiça e Segurança Pública, </w:t>
      </w:r>
      <w:r w:rsidRPr="00316D50">
        <w:rPr>
          <w:rFonts w:ascii="Arial" w:hAnsi="Arial" w:cs="Arial"/>
          <w:sz w:val="24"/>
          <w:szCs w:val="24"/>
        </w:rPr>
        <w:lastRenderedPageBreak/>
        <w:t>que tem por objeto a ampliação do sistema de vídeo monitoramento, através da aquisição de câmeras.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Projetos que deram entrada: 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>1</w:t>
      </w:r>
      <w:r>
        <w:rPr>
          <w:rFonts w:ascii="Arial" w:hAnsi="Arial" w:cs="Arial"/>
          <w:bCs/>
          <w:sz w:val="24"/>
          <w:szCs w:val="24"/>
          <w:lang w:eastAsia="x-none"/>
        </w:rPr>
        <w:t>)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rojeto de </w:t>
      </w:r>
      <w:r>
        <w:rPr>
          <w:rFonts w:ascii="Arial" w:hAnsi="Arial" w:cs="Arial"/>
          <w:bCs/>
          <w:sz w:val="24"/>
          <w:szCs w:val="24"/>
          <w:lang w:eastAsia="x-none"/>
        </w:rPr>
        <w:t>L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>ei nº 02/2025, de iniciativa do Prefeito, que altera dispositivos da Lei nº 5.547/2013, que dispõe sobre a Organização do Sistema de Inovação de Botucatu e Sobre Medidas de Incentivo à Inovação Tecnológica, à Pesquisa Científica e Tecnológica ao Desenvolvimento Tecnológico, à Engenharia Não Rotineira e à Extensão Tecnológica em Ambiente Produtivo, no Município de Botucatu.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>2</w:t>
      </w:r>
      <w:r>
        <w:rPr>
          <w:rFonts w:ascii="Arial" w:hAnsi="Arial" w:cs="Arial"/>
          <w:bCs/>
          <w:sz w:val="24"/>
          <w:szCs w:val="24"/>
          <w:lang w:eastAsia="x-none"/>
        </w:rPr>
        <w:t>)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rojeto de </w:t>
      </w:r>
      <w:r>
        <w:rPr>
          <w:rFonts w:ascii="Arial" w:hAnsi="Arial" w:cs="Arial"/>
          <w:bCs/>
          <w:sz w:val="24"/>
          <w:szCs w:val="24"/>
          <w:lang w:eastAsia="x-none"/>
        </w:rPr>
        <w:t>L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ei nº 03/2025, de iniciativa do Prefeito, que dispõe sobre autorização de provisão de Contrapartida Financeira para obras de infraestrutura externa do Residencial </w:t>
      </w:r>
      <w:proofErr w:type="spellStart"/>
      <w:r w:rsidRPr="00316D50">
        <w:rPr>
          <w:rFonts w:ascii="Arial" w:hAnsi="Arial" w:cs="Arial"/>
          <w:bCs/>
          <w:sz w:val="24"/>
          <w:szCs w:val="24"/>
          <w:lang w:eastAsia="x-none"/>
        </w:rPr>
        <w:t>Haway</w:t>
      </w:r>
      <w:proofErr w:type="spellEnd"/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no âmbito do Programa Minha Casa Minha Vida – Faixa 1.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>3</w:t>
      </w:r>
      <w:r>
        <w:rPr>
          <w:rFonts w:ascii="Arial" w:hAnsi="Arial" w:cs="Arial"/>
          <w:bCs/>
          <w:sz w:val="24"/>
          <w:szCs w:val="24"/>
          <w:lang w:eastAsia="x-none"/>
        </w:rPr>
        <w:t>)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rojeto de </w:t>
      </w:r>
      <w:r>
        <w:rPr>
          <w:rFonts w:ascii="Arial" w:hAnsi="Arial" w:cs="Arial"/>
          <w:bCs/>
          <w:sz w:val="24"/>
          <w:szCs w:val="24"/>
          <w:lang w:eastAsia="x-none"/>
        </w:rPr>
        <w:t>L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>ei nº 04/2025, de iniciativa do</w:t>
      </w:r>
      <w:r>
        <w:rPr>
          <w:rFonts w:ascii="Arial" w:hAnsi="Arial" w:cs="Arial"/>
          <w:bCs/>
          <w:sz w:val="24"/>
          <w:szCs w:val="24"/>
          <w:lang w:eastAsia="x-none"/>
        </w:rPr>
        <w:t>s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vereador</w:t>
      </w:r>
      <w:r>
        <w:rPr>
          <w:rFonts w:ascii="Arial" w:hAnsi="Arial" w:cs="Arial"/>
          <w:bCs/>
          <w:sz w:val="24"/>
          <w:szCs w:val="24"/>
          <w:lang w:eastAsia="x-none"/>
        </w:rPr>
        <w:t>es</w:t>
      </w:r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Pr="00316D50">
        <w:rPr>
          <w:rFonts w:ascii="Arial" w:hAnsi="Arial" w:cs="Arial"/>
          <w:bCs/>
          <w:sz w:val="24"/>
          <w:szCs w:val="24"/>
          <w:lang w:eastAsia="x-none"/>
        </w:rPr>
        <w:t>Cula</w:t>
      </w:r>
      <w:proofErr w:type="spellEnd"/>
      <w:r w:rsidRPr="00316D50">
        <w:rPr>
          <w:rFonts w:ascii="Arial" w:hAnsi="Arial" w:cs="Arial"/>
          <w:bCs/>
          <w:sz w:val="24"/>
          <w:szCs w:val="24"/>
          <w:lang w:eastAsia="x-none"/>
        </w:rPr>
        <w:t xml:space="preserve"> e Welinton Japa, que institui o Programa Excepcional de Regularização de Permissionários do Centro Popular Comercial “Ângelo Garrido Fernandes” e dá outras providências.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Ato contínuo, o Presidente solicitou que a secretária procedesse com a leitura das proposituras. Requerimentos de Pesar </w:t>
      </w:r>
      <w:proofErr w:type="spellStart"/>
      <w:r>
        <w:rPr>
          <w:rFonts w:ascii="Arial" w:hAnsi="Arial" w:cs="Arial"/>
          <w:sz w:val="24"/>
          <w:szCs w:val="24"/>
        </w:rPr>
        <w:t>n°s</w:t>
      </w:r>
      <w:proofErr w:type="spellEnd"/>
      <w:r>
        <w:rPr>
          <w:rFonts w:ascii="Arial" w:hAnsi="Arial" w:cs="Arial"/>
          <w:sz w:val="24"/>
          <w:szCs w:val="24"/>
        </w:rPr>
        <w:t xml:space="preserve"> 01, 02, 03, 04 e 5/2025. Pela ordem, 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solicitou um minuto de silêncio. Requerimentos apresentados e aprovados: do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n°s</w:t>
      </w:r>
      <w:proofErr w:type="spellEnd"/>
      <w:r>
        <w:rPr>
          <w:rFonts w:ascii="Arial" w:hAnsi="Arial" w:cs="Arial"/>
          <w:sz w:val="24"/>
          <w:szCs w:val="24"/>
        </w:rPr>
        <w:t xml:space="preserve"> 1, 9, 12, 13 e 20; do vereador Zé Fernandes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2, 3, 16, 17, e 26; do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4 e 6; do vereador Abelardo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7, 14 e 15; do vereador Welinton Japa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8, 11 e 28; do vereador Carlos Trigo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18, 19, 29 e 30; do vereador Thiago Padovan nº 21, 22, 23 e 25; dos vereadores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, Nuno Garcia e Carlos Trigo nº 27; do vereador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31 e 32 e do vereador Valmir Reis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33, 34 e 35/2025. Moções aprovadas: do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1 e 2; do vereador Thiago Padovan nº 5 e do vereador Nuno Garcia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6 e 7/2025. Indicações: do vereador Welinton Japa nº 1; do vereador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nº 3 e do vereador Valmir Reis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4 e 5/2025. Após o término do Pequeno Expediente, teve início o Grande Expediente. Fizeram uso da palavra os vereadores: Nuno Garcia,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Zé Fernandes,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(aparteador pelo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Carlos Trigo e Abelardo. Encerrado o Grande Expediente, sem projetos na Ordem do dia, e nada mais para ser tratado o Presidente declarou encerrada a presente Sessão Ordinária. </w:t>
      </w:r>
      <w:r>
        <w:rPr>
          <w:rFonts w:ascii="Arial" w:hAnsi="Arial" w:cs="Arial"/>
          <w:bCs/>
          <w:sz w:val="24"/>
          <w:szCs w:val="24"/>
        </w:rPr>
        <w:t xml:space="preserve">Eu, Maria Clara Pace da Rocha, Assistente Administrativo, lavrei a presente ata que, se aprovada, será assinada pelo Presidente da Câmara Municipal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1ª Secretária da Câmara Municipal,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Tiago.</w:t>
      </w:r>
    </w:p>
    <w:p w:rsidR="0085275B" w:rsidRDefault="0085275B" w:rsidP="0085275B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:rsidR="0085275B" w:rsidRDefault="0085275B" w:rsidP="0085275B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:rsidR="00EC0CD1" w:rsidRDefault="00EC0CD1" w:rsidP="009A115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0CD1" w:rsidRDefault="00EC0CD1" w:rsidP="009A115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sectPr w:rsidR="00EC0CD1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3D" w:rsidRDefault="00773D3D">
      <w:r>
        <w:separator/>
      </w:r>
    </w:p>
  </w:endnote>
  <w:endnote w:type="continuationSeparator" w:id="0">
    <w:p w:rsidR="00773D3D" w:rsidRDefault="0077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F67F2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73D3D" w:rsidP="00C0300A">
    <w:pPr>
      <w:pStyle w:val="Rodap"/>
      <w:jc w:val="center"/>
      <w:rPr>
        <w:sz w:val="16"/>
        <w:szCs w:val="18"/>
      </w:rPr>
    </w:pPr>
    <w:hyperlink r:id="rId1" w:history="1">
      <w:r w:rsidR="007F67F2" w:rsidRPr="00C0300A">
        <w:rPr>
          <w:rStyle w:val="Hyperlink"/>
          <w:sz w:val="16"/>
          <w:szCs w:val="18"/>
        </w:rPr>
        <w:t>http://www.camara</w:t>
      </w:r>
    </w:hyperlink>
    <w:r w:rsidR="007F67F2" w:rsidRPr="00C0300A">
      <w:rPr>
        <w:color w:val="0000FF"/>
        <w:sz w:val="16"/>
        <w:szCs w:val="18"/>
        <w:u w:val="single"/>
      </w:rPr>
      <w:t>botucatu.sp.gov.br</w:t>
    </w:r>
    <w:r w:rsidR="007F67F2" w:rsidRPr="00C0300A">
      <w:rPr>
        <w:color w:val="0000FF"/>
        <w:sz w:val="16"/>
        <w:szCs w:val="18"/>
      </w:rPr>
      <w:t xml:space="preserve">  </w:t>
    </w:r>
    <w:r w:rsidR="007F67F2" w:rsidRPr="00C0300A">
      <w:rPr>
        <w:color w:val="000000"/>
        <w:sz w:val="16"/>
        <w:szCs w:val="18"/>
      </w:rPr>
      <w:t>E-mail:</w:t>
    </w:r>
    <w:r w:rsidR="007F67F2" w:rsidRPr="00C0300A">
      <w:rPr>
        <w:color w:val="0000FF"/>
        <w:sz w:val="16"/>
        <w:szCs w:val="18"/>
      </w:rPr>
      <w:t xml:space="preserve"> </w:t>
    </w:r>
    <w:r w:rsidR="007F67F2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3D" w:rsidRDefault="00773D3D">
      <w:r>
        <w:separator/>
      </w:r>
    </w:p>
  </w:footnote>
  <w:footnote w:type="continuationSeparator" w:id="0">
    <w:p w:rsidR="00773D3D" w:rsidRDefault="00773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F67F2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42B686B" wp14:editId="50519D5F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984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660F30CF" wp14:editId="6FD0533B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57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6339A"/>
    <w:rsid w:val="00196CB3"/>
    <w:rsid w:val="001D17C4"/>
    <w:rsid w:val="002F32EC"/>
    <w:rsid w:val="00316D50"/>
    <w:rsid w:val="003B61B8"/>
    <w:rsid w:val="0040680D"/>
    <w:rsid w:val="005826F7"/>
    <w:rsid w:val="005E3E12"/>
    <w:rsid w:val="00626275"/>
    <w:rsid w:val="00773D3D"/>
    <w:rsid w:val="007F67F2"/>
    <w:rsid w:val="0084721A"/>
    <w:rsid w:val="0085275B"/>
    <w:rsid w:val="00877CC3"/>
    <w:rsid w:val="009A115E"/>
    <w:rsid w:val="009A1387"/>
    <w:rsid w:val="00B83F19"/>
    <w:rsid w:val="00C0300A"/>
    <w:rsid w:val="00DF3FD9"/>
    <w:rsid w:val="00EA7B53"/>
    <w:rsid w:val="00EC0CD1"/>
    <w:rsid w:val="00F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8D1B79-5B8D-4470-8AAA-CCF6049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2020-07-10T14:11:00Z</cp:lastPrinted>
  <dcterms:created xsi:type="dcterms:W3CDTF">2020-07-10T14:11:00Z</dcterms:created>
  <dcterms:modified xsi:type="dcterms:W3CDTF">2025-02-07T19:43:00Z</dcterms:modified>
</cp:coreProperties>
</file>